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80C" w:rsidRDefault="00F4280C" w:rsidP="00F428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80C" w:rsidRDefault="00F4280C" w:rsidP="00F428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80C" w:rsidRDefault="00F4280C" w:rsidP="00F4280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C4A32" w:rsidRDefault="001C4A32" w:rsidP="00283D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6639" cy="9053689"/>
            <wp:effectExtent l="19050" t="0" r="0" b="0"/>
            <wp:docPr id="4" name="Рисунок 3" descr="первый лист подписанный азербайджано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вый лист подписанный азербайджаном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242" cy="905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80C" w:rsidRDefault="00F4280C" w:rsidP="00283D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исследования, работа в команде, междисциплинарные проекты. Такие специалисты совершенно точно будут нужны уже завтра любой инновационной компании. Его «купят» дорого, потому что на рынке таких кадров почти нет. И, конечно, он нужен и будет востребован в будущем.</w:t>
      </w:r>
    </w:p>
    <w:p w:rsidR="00F4280C" w:rsidRDefault="00F4280C" w:rsidP="00F428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Международная Молодёжная научно-практическая конференция исследовательских работ «Росток», посвященная Году Волонтера </w:t>
      </w:r>
      <w:r>
        <w:rPr>
          <w:rFonts w:ascii="Times New Roman" w:hAnsi="Times New Roman" w:cs="Times New Roman"/>
          <w:sz w:val="28"/>
          <w:szCs w:val="28"/>
        </w:rPr>
        <w:t xml:space="preserve">(далее — Конкурс) является очной формой организации сетевого взаимодействия образовательных учреждений, школьников, студентов, аспирантов, молодых учёных, всех желающих и носит открытый характер. Конкурс проводится с целью знакомства с профессиями будущего,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формирования культуры профессионального самоопределения и реализации творческих способностей. </w:t>
      </w:r>
    </w:p>
    <w:p w:rsidR="00F4280C" w:rsidRDefault="00F4280C" w:rsidP="00F4280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2018 года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Международная Молодёжная научно-практическая конференция исследовательских работ «Росток» является официальным региональным представителем  Балтийского научно-инженерного конкурса в Республике Башкортостан </w:t>
      </w:r>
      <w:hyperlink r:id="rId8" w:history="1">
        <w:r w:rsidRPr="00B2715E">
          <w:rPr>
            <w:rStyle w:val="a4"/>
            <w:bCs/>
            <w:sz w:val="28"/>
            <w:szCs w:val="28"/>
          </w:rPr>
          <w:t>http://baltkonkurs.ru</w:t>
        </w:r>
      </w:hyperlink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E0FC3">
        <w:rPr>
          <w:rFonts w:ascii="Times New Roman" w:hAnsi="Times New Roman" w:cs="Times New Roman"/>
          <w:bCs/>
          <w:sz w:val="28"/>
          <w:szCs w:val="28"/>
        </w:rPr>
        <w:t>(Приложение 2).</w:t>
      </w: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Задачи Конкурса</w:t>
      </w: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интереса к изучению профессий будущего;</w:t>
      </w:r>
    </w:p>
    <w:p w:rsidR="00F4280C" w:rsidRDefault="00F4280C" w:rsidP="00F4280C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Поддержка и развитие интереса участников к исследовательской деятельности;</w:t>
      </w:r>
    </w:p>
    <w:p w:rsidR="00F4280C" w:rsidRDefault="00F4280C" w:rsidP="00F4280C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исследовательских умений и навыков;</w:t>
      </w:r>
    </w:p>
    <w:p w:rsidR="00F4280C" w:rsidRDefault="00F4280C" w:rsidP="00F4280C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Экологическое и нравственное воспитание, формирование экологической культуры;</w:t>
      </w:r>
    </w:p>
    <w:p w:rsidR="00F4280C" w:rsidRDefault="00F4280C" w:rsidP="00F4280C">
      <w:pPr>
        <w:widowControl w:val="0"/>
        <w:tabs>
          <w:tab w:val="left" w:pos="1050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-Профессиональное самоопределение при выборе профессии.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Руководство Конкурсом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4280C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Учредителями Конкурса являются:</w:t>
      </w:r>
    </w:p>
    <w:p w:rsidR="00F4280C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Министерство образования Республики Башкортостан;</w:t>
      </w:r>
    </w:p>
    <w:p w:rsidR="00F4280C" w:rsidRPr="000038EF" w:rsidRDefault="00CC3EB8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Управление</w:t>
      </w:r>
      <w:r w:rsidR="00F4280C">
        <w:rPr>
          <w:rFonts w:ascii="Times New Roman" w:hAnsi="Times New Roman" w:cs="Times New Roman"/>
          <w:bCs/>
          <w:sz w:val="28"/>
          <w:szCs w:val="28"/>
        </w:rPr>
        <w:t xml:space="preserve"> образования Администрации городского округа город Уфа Республики Башкортостан;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Фонд поддержки научной и научно-технической деятельности молодых учёных «Время науки»;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Министерство экологии и природопользования Республики Башкортостан;</w:t>
      </w:r>
    </w:p>
    <w:p w:rsidR="00F4280C" w:rsidRPr="000038EF" w:rsidRDefault="00B01F3A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F4280C" w:rsidRPr="000038EF">
        <w:rPr>
          <w:rFonts w:ascii="Times New Roman" w:hAnsi="Times New Roman" w:cs="Times New Roman"/>
          <w:bCs/>
          <w:sz w:val="28"/>
          <w:szCs w:val="28"/>
        </w:rPr>
        <w:t>Корпорация российский учебник;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Институт физиологии им. А.И. Караева Национальной Академии наук Азербайджана;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Государственное унитарное предприятие Научно-исследовательский институт безопасности  жизнедеятельности Республики Башкортостан;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Научно-внедренческое предприятие «Башинком»;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 xml:space="preserve">- Автономная некоммерческая организация "Общественный комитет по </w:t>
      </w:r>
      <w:r w:rsidRPr="000038EF">
        <w:rPr>
          <w:rFonts w:ascii="Times New Roman" w:hAnsi="Times New Roman" w:cs="Times New Roman"/>
          <w:bCs/>
          <w:sz w:val="28"/>
          <w:szCs w:val="28"/>
        </w:rPr>
        <w:lastRenderedPageBreak/>
        <w:t>развитию и поддержке образовательных проектов в республике Башкортостан "Виктори";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038EF">
        <w:rPr>
          <w:rFonts w:ascii="Times New Roman" w:hAnsi="Times New Roman" w:cs="Times New Roman"/>
          <w:bCs/>
          <w:sz w:val="28"/>
          <w:szCs w:val="28"/>
        </w:rPr>
        <w:t>- РКООО «Здоровая планета»;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038EF">
        <w:rPr>
          <w:rFonts w:ascii="Times New Roman" w:hAnsi="Times New Roman" w:cs="Times New Roman"/>
          <w:bCs/>
          <w:sz w:val="28"/>
          <w:szCs w:val="28"/>
        </w:rPr>
        <w:t>Всероссийская общественная организация Русское географическое общество;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038EF">
        <w:rPr>
          <w:rFonts w:ascii="Times New Roman" w:hAnsi="Times New Roman" w:cs="Times New Roman"/>
          <w:bCs/>
          <w:sz w:val="28"/>
          <w:szCs w:val="28"/>
        </w:rPr>
        <w:t>Молодёжный клуб Русского географического общества «Росток»;</w:t>
      </w:r>
    </w:p>
    <w:p w:rsidR="00F4280C" w:rsidRPr="000038EF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038EF">
        <w:rPr>
          <w:rFonts w:ascii="Times New Roman" w:hAnsi="Times New Roman" w:cs="Times New Roman"/>
          <w:bCs/>
          <w:sz w:val="28"/>
          <w:szCs w:val="28"/>
        </w:rPr>
        <w:t>Отдел образования Администрации Дёмского района городского округа г. Уфа Республики Башкортостан;</w:t>
      </w:r>
    </w:p>
    <w:p w:rsidR="00F4280C" w:rsidRDefault="00F4280C" w:rsidP="00F4280C">
      <w:pPr>
        <w:pStyle w:val="11"/>
        <w:widowControl w:val="0"/>
        <w:tabs>
          <w:tab w:val="left" w:pos="896"/>
        </w:tabs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0038EF">
        <w:rPr>
          <w:rFonts w:ascii="Times New Roman" w:hAnsi="Times New Roman" w:cs="Times New Roman"/>
          <w:bCs/>
          <w:sz w:val="28"/>
          <w:szCs w:val="28"/>
        </w:rPr>
        <w:t>Муниципальное бюджетное образовательное учреждение дополнительного образования «Детский эколого-биологический центр «Росток» городского округа г. Уфа Республики Башкортостан.</w:t>
      </w: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4. Научно-методическое руководство Конкурсом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осуществляет:</w:t>
      </w: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ФГБОУ ВО «Уфимский государственный нефтяной технический университет»;</w:t>
      </w: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noBreakHyphen/>
        <w:t xml:space="preserve"> ФГБОУ ВО «Башкирский государственный аграрный университет»;</w:t>
      </w: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ФГБОУ ВО «Башкирский государственный университет»;</w:t>
      </w:r>
    </w:p>
    <w:p w:rsidR="00F4280C" w:rsidRDefault="00F4280C" w:rsidP="00F4280C">
      <w:pPr>
        <w:pStyle w:val="11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ФГБОУ ВО «Башкирский государственный педагогический университет им. М.Акмуллы»;</w:t>
      </w:r>
    </w:p>
    <w:p w:rsidR="00F4280C" w:rsidRDefault="00F4280C" w:rsidP="00F4280C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Подготовку и проведение Конкурса осуществляют МБОУ ДО «Детский эколого-биологический центр «Росток» и Молодёжный клуб Русского географического общества «Росток». Руководит проведением конкурса Оргкомитет, включающий в себя представителей учредителей конкурса. Для организации экспертизы работ Оргкомитет формирует Экспертный совет, в который привлекаются специалисты по соответствующим направлениям.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Номинации Конкурса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Pr="002E0FC3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left="284" w:firstLine="567"/>
        <w:jc w:val="both"/>
        <w:rPr>
          <w:rStyle w:val="a5"/>
          <w:i/>
          <w:iCs/>
          <w:sz w:val="28"/>
          <w:szCs w:val="28"/>
        </w:rPr>
      </w:pPr>
      <w:r w:rsidRPr="00D40B0A">
        <w:rPr>
          <w:rStyle w:val="a5"/>
          <w:sz w:val="28"/>
          <w:szCs w:val="28"/>
        </w:rPr>
        <w:t xml:space="preserve">Экоэнергетик </w:t>
      </w:r>
      <w:r w:rsidRPr="00D40B0A">
        <w:rPr>
          <w:rStyle w:val="a5"/>
          <w:b w:val="0"/>
          <w:sz w:val="28"/>
          <w:szCs w:val="28"/>
        </w:rPr>
        <w:t>– специал</w:t>
      </w:r>
      <w:r>
        <w:rPr>
          <w:rStyle w:val="a5"/>
          <w:b w:val="0"/>
          <w:sz w:val="28"/>
          <w:szCs w:val="28"/>
        </w:rPr>
        <w:t xml:space="preserve">ист,  занимающийся оптимизацией </w:t>
      </w:r>
      <w:r w:rsidRPr="00D40B0A">
        <w:rPr>
          <w:rStyle w:val="a5"/>
          <w:b w:val="0"/>
          <w:sz w:val="28"/>
          <w:szCs w:val="28"/>
        </w:rPr>
        <w:t>режимов эксплуатации генерирующих мощностей</w:t>
      </w:r>
      <w:r>
        <w:rPr>
          <w:rStyle w:val="a5"/>
          <w:b w:val="0"/>
          <w:sz w:val="28"/>
          <w:szCs w:val="28"/>
        </w:rPr>
        <w:t xml:space="preserve"> с учетом климатических условий, р</w:t>
      </w:r>
      <w:r w:rsidRPr="00D40B0A">
        <w:rPr>
          <w:rStyle w:val="a5"/>
          <w:b w:val="0"/>
          <w:sz w:val="28"/>
          <w:szCs w:val="28"/>
        </w:rPr>
        <w:t>азра</w:t>
      </w:r>
      <w:r>
        <w:rPr>
          <w:rStyle w:val="a5"/>
          <w:b w:val="0"/>
          <w:sz w:val="28"/>
          <w:szCs w:val="28"/>
        </w:rPr>
        <w:t>боткой, внедрением и обслуживанием</w:t>
      </w:r>
      <w:r w:rsidRPr="00D40B0A">
        <w:rPr>
          <w:rStyle w:val="a5"/>
          <w:b w:val="0"/>
          <w:sz w:val="28"/>
          <w:szCs w:val="28"/>
        </w:rPr>
        <w:t xml:space="preserve"> систем малой энергогенерации (ветряная, солнечная, биологические и химические микрогенераторы).</w:t>
      </w:r>
    </w:p>
    <w:p w:rsidR="00F4280C" w:rsidRPr="00B135D3" w:rsidRDefault="00D67C15" w:rsidP="00F4280C">
      <w:pPr>
        <w:spacing w:after="0" w:line="240" w:lineRule="auto"/>
        <w:ind w:firstLine="709"/>
        <w:jc w:val="both"/>
        <w:rPr>
          <w:rStyle w:val="a5"/>
          <w:b w:val="0"/>
          <w:sz w:val="28"/>
          <w:szCs w:val="28"/>
        </w:rPr>
      </w:pPr>
      <w:hyperlink r:id="rId9" w:history="1">
        <w:r w:rsidR="00F4280C" w:rsidRPr="00B135D3">
          <w:rPr>
            <w:rStyle w:val="a5"/>
            <w:sz w:val="28"/>
            <w:szCs w:val="28"/>
          </w:rPr>
          <w:t>Кибер-исследователь</w:t>
        </w:r>
      </w:hyperlink>
      <w:r w:rsidR="00F4280C" w:rsidRPr="00B135D3">
        <w:rPr>
          <w:rStyle w:val="a5"/>
          <w:b w:val="0"/>
          <w:sz w:val="28"/>
          <w:szCs w:val="28"/>
        </w:rPr>
        <w:t xml:space="preserve"> – </w:t>
      </w:r>
      <w:r w:rsidR="00F4280C">
        <w:rPr>
          <w:rStyle w:val="a5"/>
          <w:b w:val="0"/>
          <w:sz w:val="28"/>
          <w:szCs w:val="28"/>
        </w:rPr>
        <w:t>с</w:t>
      </w:r>
      <w:r w:rsidR="00F4280C" w:rsidRPr="00B135D3">
        <w:rPr>
          <w:rStyle w:val="a5"/>
          <w:b w:val="0"/>
          <w:sz w:val="28"/>
          <w:szCs w:val="28"/>
        </w:rPr>
        <w:t xml:space="preserve">пециалист в области </w:t>
      </w:r>
      <w:r w:rsidR="00F4280C">
        <w:rPr>
          <w:rStyle w:val="a5"/>
          <w:b w:val="0"/>
          <w:sz w:val="28"/>
          <w:szCs w:val="28"/>
        </w:rPr>
        <w:t>информатики, который занимается разработкой и изучением программных продуктов.</w:t>
      </w:r>
    </w:p>
    <w:p w:rsidR="00F4280C" w:rsidRPr="008D7784" w:rsidRDefault="00F4280C" w:rsidP="00F4280C">
      <w:pPr>
        <w:pStyle w:val="4"/>
        <w:spacing w:before="0" w:after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Проектировщик </w:t>
      </w:r>
      <w:r w:rsidRPr="008D7784">
        <w:rPr>
          <w:rFonts w:ascii="Times New Roman" w:hAnsi="Times New Roman" w:cs="Times New Roman"/>
        </w:rPr>
        <w:t>робототехники</w:t>
      </w:r>
      <w:r>
        <w:rPr>
          <w:rFonts w:ascii="Times New Roman" w:hAnsi="Times New Roman" w:cs="Times New Roman"/>
        </w:rPr>
        <w:t xml:space="preserve"> </w:t>
      </w:r>
      <w:r>
        <w:rPr>
          <w:rStyle w:val="a5"/>
          <w:b/>
        </w:rPr>
        <w:t>–</w:t>
      </w:r>
      <w:r>
        <w:rPr>
          <w:rFonts w:ascii="Times New Roman" w:hAnsi="Times New Roman" w:cs="Times New Roman"/>
        </w:rPr>
        <w:t xml:space="preserve"> </w:t>
      </w:r>
      <w:r w:rsidRPr="008D7784">
        <w:rPr>
          <w:rFonts w:ascii="Times New Roman" w:hAnsi="Times New Roman" w:cs="Times New Roman"/>
          <w:b w:val="0"/>
        </w:rPr>
        <w:t>специалист, разрабатывающий игрушки, игры,</w:t>
      </w:r>
      <w:r>
        <w:rPr>
          <w:rFonts w:ascii="Times New Roman" w:hAnsi="Times New Roman" w:cs="Times New Roman"/>
          <w:b w:val="0"/>
        </w:rPr>
        <w:t xml:space="preserve"> роботы, макеты конструкций,</w:t>
      </w:r>
      <w:r w:rsidRPr="008D7784">
        <w:rPr>
          <w:rFonts w:ascii="Times New Roman" w:hAnsi="Times New Roman" w:cs="Times New Roman"/>
          <w:b w:val="0"/>
        </w:rPr>
        <w:t xml:space="preserve"> гаджеты и различные механизирован</w:t>
      </w:r>
      <w:r>
        <w:rPr>
          <w:rFonts w:ascii="Times New Roman" w:hAnsi="Times New Roman" w:cs="Times New Roman"/>
          <w:b w:val="0"/>
        </w:rPr>
        <w:t>ные товары широкого потребления.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Специалист по преодолению системных экологических катастроф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 xml:space="preserve">специалист, работающий с катастрофами, растянутыми во времени, которые осознаются людьми постепенно, например, загрязнения вокруг больших промышленных центров, тихоокеанская пластиковая свалка, тающая вечная мерзлота, глобальное потепление, </w:t>
      </w:r>
      <w:r>
        <w:rPr>
          <w:rStyle w:val="a5"/>
          <w:b w:val="0"/>
          <w:sz w:val="28"/>
          <w:szCs w:val="28"/>
        </w:rPr>
        <w:t>вырубка лесов, мусорные свалки и радиационные свалки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iCs/>
          <w:sz w:val="28"/>
          <w:szCs w:val="28"/>
        </w:rPr>
      </w:pPr>
      <w:r w:rsidRPr="00765CC4">
        <w:rPr>
          <w:rStyle w:val="a5"/>
          <w:iCs/>
          <w:sz w:val="28"/>
          <w:szCs w:val="28"/>
        </w:rPr>
        <w:lastRenderedPageBreak/>
        <w:t>Пр</w:t>
      </w:r>
      <w:r>
        <w:rPr>
          <w:rStyle w:val="a5"/>
          <w:iCs/>
          <w:sz w:val="28"/>
          <w:szCs w:val="28"/>
        </w:rPr>
        <w:t xml:space="preserve">оектировщик личной безопасности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iCs/>
          <w:sz w:val="28"/>
          <w:szCs w:val="28"/>
        </w:rPr>
        <w:t>специалист, оценивающий и проектирующий жизнь человека с точки зрения всех возможных рисков, влияние экологии на здоровье человека.</w:t>
      </w:r>
      <w:r w:rsidRPr="00765CC4">
        <w:rPr>
          <w:rStyle w:val="a5"/>
          <w:iCs/>
          <w:sz w:val="28"/>
          <w:szCs w:val="28"/>
        </w:rPr>
        <w:t xml:space="preserve"> 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sz w:val="28"/>
          <w:szCs w:val="28"/>
        </w:rPr>
      </w:pPr>
      <w:r w:rsidRPr="00765CC4">
        <w:rPr>
          <w:rStyle w:val="a5"/>
          <w:iCs/>
          <w:sz w:val="28"/>
          <w:szCs w:val="28"/>
        </w:rPr>
        <w:t xml:space="preserve">Молекулярный диетолог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iCs/>
          <w:sz w:val="28"/>
          <w:szCs w:val="28"/>
        </w:rPr>
        <w:t>специалист по разработке индивидуальных схем питания, изучающий  состав пищевых продуктов, дающий реко</w:t>
      </w:r>
      <w:r>
        <w:rPr>
          <w:rStyle w:val="a5"/>
          <w:b w:val="0"/>
          <w:iCs/>
          <w:sz w:val="28"/>
          <w:szCs w:val="28"/>
        </w:rPr>
        <w:t>мендации по правильному питанию</w:t>
      </w:r>
      <w:r w:rsidRPr="00765CC4">
        <w:rPr>
          <w:rStyle w:val="a5"/>
          <w:b w:val="0"/>
          <w:iCs/>
          <w:sz w:val="28"/>
          <w:szCs w:val="28"/>
        </w:rPr>
        <w:t>.</w:t>
      </w:r>
      <w:r w:rsidRPr="00765CC4">
        <w:rPr>
          <w:rStyle w:val="a5"/>
          <w:iCs/>
          <w:sz w:val="28"/>
          <w:szCs w:val="28"/>
        </w:rPr>
        <w:t xml:space="preserve"> 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Режиссёр индивидуальных туров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 xml:space="preserve">профессиональный гид, способный разрабатывать и лично проводить уникальные туры </w:t>
      </w:r>
      <w:r>
        <w:rPr>
          <w:rStyle w:val="a5"/>
          <w:b w:val="0"/>
          <w:sz w:val="28"/>
          <w:szCs w:val="28"/>
        </w:rPr>
        <w:t>по запросам конкретных клиентов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Архитектор территорий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специалист, который создаёт для туристов «информационные ландшафты» с учётом реалий региона, типов потребителей и популярных на текущий момент направ</w:t>
      </w:r>
      <w:r>
        <w:rPr>
          <w:rStyle w:val="a5"/>
          <w:b w:val="0"/>
          <w:sz w:val="28"/>
          <w:szCs w:val="28"/>
        </w:rPr>
        <w:t>лений в туристической индустрии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Системный биотехнолог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 по замещению устаревших решений в разных отраслях новыми продуктами отрасли биотехнологий. Например, он будет помогать транспортным компаниям перейти на биотопливо вместо дизельного, а строительным – на новые биоматериалы вместо цемента и бетона, решать вопросы гмо.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Архитектор живых систем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исследование обитающих в дикой природе млекопитающих, птиц, пресмыкающихся, земноводных, рыб; исследование поведения позвоночных; исследование обитающих в дикой природе насекомых, паукообразных, многоножек, ракообразных, мол</w:t>
      </w:r>
      <w:r>
        <w:rPr>
          <w:rStyle w:val="a5"/>
          <w:b w:val="0"/>
          <w:sz w:val="28"/>
          <w:szCs w:val="28"/>
        </w:rPr>
        <w:t>люсков, червей, простейших</w:t>
      </w:r>
      <w:r w:rsidRPr="00765CC4">
        <w:rPr>
          <w:rStyle w:val="a5"/>
          <w:b w:val="0"/>
          <w:sz w:val="28"/>
          <w:szCs w:val="28"/>
        </w:rPr>
        <w:t>; исследования в области животноводства, птицеводства, рыбоводства, пчеловодства, содержания и</w:t>
      </w:r>
      <w:r>
        <w:rPr>
          <w:rStyle w:val="a5"/>
          <w:b w:val="0"/>
          <w:sz w:val="28"/>
          <w:szCs w:val="28"/>
        </w:rPr>
        <w:t xml:space="preserve"> разведения диких животных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Урбанист-эколог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 по исследованиям контроля загрязнений городов,  проектировщик новых городов на осн</w:t>
      </w:r>
      <w:r>
        <w:rPr>
          <w:rStyle w:val="a5"/>
          <w:b w:val="0"/>
          <w:sz w:val="28"/>
          <w:szCs w:val="28"/>
        </w:rPr>
        <w:t>ове экологических биотехнологий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Парковый эколог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специалист,  в задачи которого входит мониторинг и анализ экологического состояния общественных пространств (парков</w:t>
      </w:r>
      <w:r>
        <w:rPr>
          <w:rStyle w:val="a5"/>
          <w:b w:val="0"/>
          <w:sz w:val="28"/>
          <w:szCs w:val="28"/>
        </w:rPr>
        <w:t>, скверов, площадей, аллей</w:t>
      </w:r>
      <w:r w:rsidRPr="00765CC4">
        <w:rPr>
          <w:rStyle w:val="a5"/>
          <w:b w:val="0"/>
          <w:sz w:val="28"/>
          <w:szCs w:val="28"/>
        </w:rPr>
        <w:t>), разработка и внедрение решений по озеленению, заселению территории млекопитающими, птицами, насекомыми и принятие других мер по поддержанию экологического баланса на з</w:t>
      </w:r>
      <w:r>
        <w:rPr>
          <w:rStyle w:val="a5"/>
          <w:b w:val="0"/>
          <w:sz w:val="28"/>
          <w:szCs w:val="28"/>
        </w:rPr>
        <w:t>еленой территории внутри города</w:t>
      </w:r>
      <w:r w:rsidRPr="00765CC4">
        <w:rPr>
          <w:rStyle w:val="a5"/>
          <w:b w:val="0"/>
          <w:sz w:val="28"/>
          <w:szCs w:val="28"/>
        </w:rPr>
        <w:t>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ГМО-агроном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 по использованию генно-модифицированных продуктов в сельском хозяйстве; занимается внедрением биотехнологических достижений и получением продуктов с заданными свойствами.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Сити-фермер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 по обустраиванию и обслуживанию агропромышленных хозяйств на крышах и в зданиях небоскрёбов крупных городов. Вертикальные фермы – автономные и экологичные конструкции, позволяющие выращивать растения и разводить животных в черте города</w:t>
      </w:r>
      <w:r>
        <w:rPr>
          <w:rStyle w:val="a5"/>
          <w:b w:val="0"/>
          <w:sz w:val="28"/>
          <w:szCs w:val="28"/>
        </w:rPr>
        <w:t>.</w:t>
      </w:r>
      <w:r w:rsidRPr="00765CC4">
        <w:rPr>
          <w:rStyle w:val="a5"/>
          <w:sz w:val="28"/>
          <w:szCs w:val="28"/>
        </w:rPr>
        <w:t> 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Сельскохозяйственный эколог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 xml:space="preserve">специалист по утилизации отходов, а именно по разработке принципов утилизации последствий </w:t>
      </w:r>
      <w:r w:rsidRPr="00765CC4">
        <w:rPr>
          <w:rStyle w:val="a5"/>
          <w:b w:val="0"/>
          <w:sz w:val="28"/>
          <w:szCs w:val="28"/>
        </w:rPr>
        <w:lastRenderedPageBreak/>
        <w:t>ведения сельского хозяйства, а также занимается</w:t>
      </w:r>
      <w:r>
        <w:rPr>
          <w:rStyle w:val="a5"/>
          <w:b w:val="0"/>
          <w:sz w:val="28"/>
          <w:szCs w:val="28"/>
        </w:rPr>
        <w:t xml:space="preserve"> восстановлением почв.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Водный эколог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специалист, занимающийся мониторингом и контролем показателей экологической безопасности водных экосистем – водной акватории, воздушной среды, прилегающих территорий, популяции растений и животных в акватории и прилегающих территорий.</w:t>
      </w:r>
      <w:r w:rsidRPr="00765CC4">
        <w:rPr>
          <w:rStyle w:val="a5"/>
          <w:sz w:val="28"/>
          <w:szCs w:val="28"/>
        </w:rPr>
        <w:t> 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Рециклинг-технолог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специалист по разработке и внедрению технологий многократного использования материалов, созданию новых материалов из промышленных отходов, а также разработке технологий безотходного производства.</w:t>
      </w:r>
    </w:p>
    <w:p w:rsidR="00F4280C" w:rsidRPr="00765CC4" w:rsidRDefault="00F4280C" w:rsidP="00F4280C">
      <w:pPr>
        <w:spacing w:after="0" w:line="240" w:lineRule="auto"/>
        <w:ind w:firstLine="709"/>
        <w:jc w:val="both"/>
        <w:rPr>
          <w:rStyle w:val="a5"/>
          <w:b w:val="0"/>
          <w:bCs w:val="0"/>
          <w:sz w:val="28"/>
          <w:szCs w:val="28"/>
        </w:rPr>
      </w:pPr>
      <w:r w:rsidRPr="00765CC4">
        <w:rPr>
          <w:rStyle w:val="a5"/>
          <w:sz w:val="28"/>
          <w:szCs w:val="28"/>
        </w:rPr>
        <w:t xml:space="preserve">Экопроповедник </w:t>
      </w:r>
      <w:r>
        <w:rPr>
          <w:rStyle w:val="a5"/>
          <w:b w:val="0"/>
          <w:sz w:val="28"/>
          <w:szCs w:val="28"/>
        </w:rPr>
        <w:t xml:space="preserve">– </w:t>
      </w:r>
      <w:r w:rsidRPr="00765CC4">
        <w:rPr>
          <w:rStyle w:val="a5"/>
          <w:b w:val="0"/>
          <w:sz w:val="28"/>
          <w:szCs w:val="28"/>
        </w:rPr>
        <w:t>исследования, в которых анализируется качество водной, воздушной  или почвенной среды путём применения методов физики и химии либо посредством методов биоиндикации, а также исследования влияния воздействия факторов окружающей среды на организм человека, на его здоровье, исследования в области физиологии человека.</w:t>
      </w:r>
    </w:p>
    <w:p w:rsidR="00F4280C" w:rsidRDefault="00F4280C" w:rsidP="00F4280C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Консультант по здоровой старости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b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специалист медико-социальной сферы, разрабатывающий оптимальные решения для проблем стареющего населения. Такой специалист поможет скорректировать образ жизни, подберёт подходящий режим питания и физической активности.</w:t>
      </w:r>
    </w:p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Проектировщик доступной среды </w:t>
      </w:r>
      <w:r>
        <w:rPr>
          <w:rStyle w:val="a5"/>
          <w:b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специалист, который занимается разработкой инфраструктурных решений для детей, пенсионеров и людей с ограниченными физическими возможностями вокруг объекта недвижимости (например, детские площадки, лифты для инвалидов, указатели для слабовидящих людей, пандусы, места для отдыха).</w:t>
      </w:r>
    </w:p>
    <w:p w:rsidR="00F4280C" w:rsidRDefault="00F4280C" w:rsidP="00F4280C">
      <w:pPr>
        <w:spacing w:after="0" w:line="240" w:lineRule="auto"/>
        <w:jc w:val="both"/>
        <w:rPr>
          <w:rStyle w:val="a5"/>
          <w:bCs w:val="0"/>
        </w:rPr>
      </w:pPr>
    </w:p>
    <w:p w:rsidR="00F4280C" w:rsidRDefault="00F4280C" w:rsidP="00F4280C">
      <w:pPr>
        <w:pStyle w:val="3"/>
        <w:tabs>
          <w:tab w:val="left" w:pos="567"/>
        </w:tabs>
        <w:spacing w:before="0"/>
        <w:ind w:left="284" w:firstLine="567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>6. Порядок представления работ на Конкурс</w:t>
      </w:r>
    </w:p>
    <w:p w:rsidR="00F4280C" w:rsidRPr="002E0FC3" w:rsidRDefault="00F4280C" w:rsidP="00F4280C"/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Приём исследовательских работ на Конкурс осуществляется в электронном виде, </w:t>
      </w:r>
      <w:r w:rsidRPr="002E0FC3"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2E0FC3">
        <w:rPr>
          <w:rFonts w:ascii="Times New Roman" w:hAnsi="Times New Roman" w:cs="Times New Roman"/>
          <w:b/>
          <w:sz w:val="28"/>
          <w:szCs w:val="28"/>
        </w:rPr>
        <w:t>с 1 ноября по 10 декабря  2018 г.</w:t>
      </w:r>
      <w:r>
        <w:rPr>
          <w:rFonts w:ascii="Times New Roman" w:hAnsi="Times New Roman" w:cs="Times New Roman"/>
          <w:sz w:val="28"/>
          <w:szCs w:val="28"/>
        </w:rPr>
        <w:t xml:space="preserve">  по электронному адресу: </w:t>
      </w:r>
      <w:hyperlink r:id="rId10" w:history="1">
        <w:r w:rsidRPr="00765CC4">
          <w:rPr>
            <w:rStyle w:val="a4"/>
            <w:rFonts w:eastAsiaTheme="majorEastAsia"/>
            <w:sz w:val="28"/>
            <w:szCs w:val="28"/>
            <w:lang w:val="en-US"/>
          </w:rPr>
          <w:t>debcrostok</w:t>
        </w:r>
        <w:r w:rsidRPr="00765CC4">
          <w:rPr>
            <w:rStyle w:val="a4"/>
            <w:rFonts w:eastAsiaTheme="majorEastAsia"/>
            <w:sz w:val="28"/>
            <w:szCs w:val="28"/>
          </w:rPr>
          <w:t>@</w:t>
        </w:r>
        <w:r w:rsidRPr="00765CC4">
          <w:rPr>
            <w:rStyle w:val="a4"/>
            <w:rFonts w:eastAsiaTheme="majorEastAsia"/>
            <w:sz w:val="28"/>
            <w:szCs w:val="28"/>
            <w:lang w:val="en-US"/>
          </w:rPr>
          <w:t>mail</w:t>
        </w:r>
        <w:r w:rsidRPr="00765CC4">
          <w:rPr>
            <w:rStyle w:val="a4"/>
            <w:rFonts w:eastAsiaTheme="majorEastAsia"/>
            <w:sz w:val="28"/>
            <w:szCs w:val="28"/>
          </w:rPr>
          <w:t>.</w:t>
        </w:r>
        <w:r w:rsidRPr="00765CC4">
          <w:rPr>
            <w:rStyle w:val="a4"/>
            <w:rFonts w:eastAsiaTheme="majorEastAsia"/>
            <w:sz w:val="28"/>
            <w:szCs w:val="28"/>
            <w:lang w:val="en-US"/>
          </w:rPr>
          <w:t>ru</w:t>
        </w:r>
      </w:hyperlink>
      <w:r w:rsidRPr="00765CC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Тема письма: </w:t>
      </w:r>
      <w:r>
        <w:rPr>
          <w:rFonts w:ascii="Times New Roman" w:hAnsi="Times New Roman" w:cs="Times New Roman"/>
          <w:bCs/>
          <w:sz w:val="28"/>
          <w:szCs w:val="28"/>
        </w:rPr>
        <w:t>«конференция Росток».</w:t>
      </w:r>
      <w:r>
        <w:rPr>
          <w:rFonts w:ascii="Times New Roman" w:hAnsi="Times New Roman" w:cs="Times New Roman"/>
          <w:sz w:val="28"/>
          <w:szCs w:val="28"/>
        </w:rPr>
        <w:t xml:space="preserve"> Участники отправляют работу, тезисы и заявку. </w:t>
      </w:r>
    </w:p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 с работой должен быть озаглавлен Фамилия-Номинация-Город, например, Иванов-Экопроповедник-Уфа. </w:t>
      </w:r>
    </w:p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Файл с тезисами  должен быть озаглавлен Фамилия-тезисы-Город, например, Иванов-тезисы-Уфа. </w:t>
      </w:r>
    </w:p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Файл с заявкой должен быть озаглавлен Фамилия-заявка-Город, например, Иванов-заявка-Уфа.</w:t>
      </w:r>
    </w:p>
    <w:p w:rsidR="00F4280C" w:rsidRDefault="00F4280C" w:rsidP="00F4280C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F4280C" w:rsidRDefault="00F4280C" w:rsidP="00F4280C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7. Условия участия  в Конкурсе</w:t>
      </w:r>
    </w:p>
    <w:p w:rsidR="00F4280C" w:rsidRDefault="00F4280C" w:rsidP="00F4280C">
      <w:pPr>
        <w:pStyle w:val="a6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</w:rPr>
      </w:pP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Конкурсе могут принять участие школьники, студенты, аспиранты, молодые учёные (до 35 лет). Авторами работ могут быть как отдельные  исследователи, так и авторские коллективы. </w:t>
      </w:r>
    </w:p>
    <w:p w:rsidR="00F4280C" w:rsidRDefault="00F4280C" w:rsidP="00F4280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Работа может быть выполнена на русском, башкирском, татарском, азербайджанском, английском, немецком, французском, вьетнамском, китайском языках. Все работы должны быть продублированы на русском языке дополнительно к основному тексту.</w:t>
      </w:r>
    </w:p>
    <w:p w:rsidR="00F4280C" w:rsidRPr="00B10804" w:rsidRDefault="00F4280C" w:rsidP="00F4280C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8. Порядок участия в Конкурсе</w:t>
      </w: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Pr="00FA72CD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72CD">
        <w:rPr>
          <w:rStyle w:val="a5"/>
          <w:sz w:val="28"/>
          <w:szCs w:val="28"/>
        </w:rPr>
        <w:t xml:space="preserve">Конкурс проводится в 2 тура: </w:t>
      </w:r>
    </w:p>
    <w:p w:rsidR="00F4280C" w:rsidRPr="00FA72CD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72CD">
        <w:rPr>
          <w:rStyle w:val="a5"/>
          <w:sz w:val="28"/>
          <w:szCs w:val="28"/>
        </w:rPr>
        <w:t>I тур — заочный. Сроки</w:t>
      </w:r>
      <w:r w:rsidRPr="002E0FC3">
        <w:rPr>
          <w:rStyle w:val="a5"/>
          <w:sz w:val="28"/>
          <w:szCs w:val="28"/>
        </w:rPr>
        <w:t xml:space="preserve">: </w:t>
      </w:r>
      <w:r w:rsidRPr="002E0FC3">
        <w:rPr>
          <w:sz w:val="28"/>
          <w:szCs w:val="28"/>
        </w:rPr>
        <w:t xml:space="preserve">1 ноября  – 10  </w:t>
      </w:r>
      <w:r>
        <w:rPr>
          <w:sz w:val="28"/>
          <w:szCs w:val="28"/>
        </w:rPr>
        <w:t>декабря</w:t>
      </w:r>
      <w:r w:rsidRPr="00FA72CD">
        <w:rPr>
          <w:sz w:val="28"/>
          <w:szCs w:val="28"/>
        </w:rPr>
        <w:t xml:space="preserve"> 2018 г. Приём и экспертиза представленных в Оргкомитет работ. </w:t>
      </w:r>
    </w:p>
    <w:p w:rsidR="00F4280C" w:rsidRPr="00FA72CD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A72CD">
        <w:rPr>
          <w:rStyle w:val="a5"/>
          <w:sz w:val="28"/>
          <w:szCs w:val="28"/>
        </w:rPr>
        <w:t>II тур — очный</w:t>
      </w:r>
      <w:r w:rsidR="00CC3EB8">
        <w:rPr>
          <w:rStyle w:val="a5"/>
          <w:sz w:val="28"/>
          <w:szCs w:val="28"/>
        </w:rPr>
        <w:t xml:space="preserve"> состоится </w:t>
      </w:r>
      <w:r w:rsidR="00CC3EB8">
        <w:rPr>
          <w:rStyle w:val="a5"/>
          <w:b w:val="0"/>
          <w:sz w:val="28"/>
          <w:szCs w:val="28"/>
        </w:rPr>
        <w:t>21</w:t>
      </w:r>
      <w:r w:rsidRPr="002E0FC3">
        <w:rPr>
          <w:rStyle w:val="a5"/>
          <w:b w:val="0"/>
          <w:sz w:val="28"/>
          <w:szCs w:val="28"/>
        </w:rPr>
        <w:t xml:space="preserve"> декабря </w:t>
      </w:r>
      <w:r w:rsidRPr="00E27EA1">
        <w:rPr>
          <w:rStyle w:val="a5"/>
          <w:sz w:val="28"/>
          <w:szCs w:val="28"/>
        </w:rPr>
        <w:t>2</w:t>
      </w:r>
      <w:r w:rsidRPr="00E27EA1">
        <w:rPr>
          <w:sz w:val="28"/>
          <w:szCs w:val="28"/>
        </w:rPr>
        <w:t>018 г.</w:t>
      </w:r>
      <w:r w:rsidRPr="00FA72CD">
        <w:rPr>
          <w:sz w:val="28"/>
          <w:szCs w:val="28"/>
        </w:rPr>
        <w:t xml:space="preserve"> Очное участие по результатам I тура (приглашаются участники, прошедшие во </w:t>
      </w:r>
      <w:r w:rsidRPr="00FA72CD">
        <w:rPr>
          <w:sz w:val="28"/>
          <w:szCs w:val="28"/>
          <w:lang w:val="en-US"/>
        </w:rPr>
        <w:t>II</w:t>
      </w:r>
      <w:r w:rsidRPr="00FA72CD">
        <w:rPr>
          <w:sz w:val="28"/>
          <w:szCs w:val="28"/>
        </w:rPr>
        <w:t xml:space="preserve"> тур).</w:t>
      </w:r>
    </w:p>
    <w:p w:rsidR="00F4280C" w:rsidRDefault="00F4280C" w:rsidP="00F4280C">
      <w:pPr>
        <w:tabs>
          <w:tab w:val="left" w:pos="0"/>
        </w:tabs>
        <w:spacing w:after="0" w:line="240" w:lineRule="auto"/>
        <w:ind w:left="284"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9. Условия допуска исследовательских работ на Конкурс</w:t>
      </w:r>
    </w:p>
    <w:p w:rsidR="00F4280C" w:rsidRDefault="00F4280C" w:rsidP="00F4280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shd w:val="clear" w:color="auto" w:fill="FFFFFF"/>
        <w:tabs>
          <w:tab w:val="left" w:pos="-709"/>
          <w:tab w:val="left" w:pos="1704"/>
        </w:tabs>
        <w:spacing w:after="0" w:line="240" w:lineRule="auto"/>
        <w:ind w:left="284" w:firstLine="425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не принимаются:</w:t>
      </w:r>
    </w:p>
    <w:p w:rsidR="00F4280C" w:rsidRDefault="00F4280C" w:rsidP="00F4280C">
      <w:pPr>
        <w:widowControl w:val="0"/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не соответствующие тематике Конкурса;</w:t>
      </w:r>
    </w:p>
    <w:p w:rsidR="00F4280C" w:rsidRDefault="00F4280C" w:rsidP="00F4280C">
      <w:pPr>
        <w:widowControl w:val="0"/>
        <w:shd w:val="clear" w:color="auto" w:fill="FFFFFF"/>
        <w:tabs>
          <w:tab w:val="left" w:pos="-709"/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реферативные работы, содержание которых основано лишь на литературных данных или только на сведениях, предоставленных различными организациями и ведомствами;</w:t>
      </w:r>
    </w:p>
    <w:p w:rsidR="00F4280C" w:rsidRDefault="00F4280C" w:rsidP="00F4280C">
      <w:pPr>
        <w:widowControl w:val="0"/>
        <w:shd w:val="clear" w:color="auto" w:fill="FFFFFF"/>
        <w:tabs>
          <w:tab w:val="left" w:pos="-709"/>
          <w:tab w:val="left" w:pos="426"/>
          <w:tab w:val="left" w:pos="190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не соответствующие требованиям к оформлению конкурсных работ;</w:t>
      </w:r>
    </w:p>
    <w:p w:rsidR="00F4280C" w:rsidRDefault="00F4280C" w:rsidP="00F4280C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работы, по которым выявлены признаки плагиата.</w:t>
      </w:r>
    </w:p>
    <w:p w:rsidR="00F4280C" w:rsidRDefault="00F4280C" w:rsidP="00F4280C">
      <w:pPr>
        <w:widowControl w:val="0"/>
        <w:shd w:val="clear" w:color="auto" w:fill="FFFFFF"/>
        <w:tabs>
          <w:tab w:val="left" w:pos="-709"/>
          <w:tab w:val="left" w:pos="426"/>
          <w:tab w:val="left" w:pos="189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Конкурс  высылаются: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работа;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тезисы, оформленные  в соответствии с требованиями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1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заявка  участника Конкурса  </w:t>
      </w:r>
      <w:r>
        <w:rPr>
          <w:rFonts w:ascii="Times New Roman" w:hAnsi="Times New Roman" w:cs="Times New Roman"/>
          <w:i/>
          <w:iCs/>
          <w:sz w:val="28"/>
          <w:szCs w:val="28"/>
        </w:rPr>
        <w:t>(Приложение 3)</w:t>
      </w:r>
      <w:r>
        <w:rPr>
          <w:rFonts w:ascii="Times New Roman" w:hAnsi="Times New Roman" w:cs="Times New Roman"/>
          <w:iCs/>
          <w:sz w:val="28"/>
          <w:szCs w:val="28"/>
        </w:rPr>
        <w:t>;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4280C" w:rsidRDefault="00F4280C" w:rsidP="00F4280C">
      <w:pPr>
        <w:shd w:val="clear" w:color="auto" w:fill="FFFFFF"/>
        <w:tabs>
          <w:tab w:val="left" w:pos="-709"/>
          <w:tab w:val="left" w:pos="70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 конкурсных работ: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  <w:t xml:space="preserve"> соблюдение правил оформления исследовательских работ;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актуальность выбранной темы и её обоснование, новизна работы;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постановка цели и задач;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noBreakHyphen/>
        <w:t xml:space="preserve"> обоснованность применения методики исследования;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полнота и достоверность собранного и представленного материала;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3"/>
          <w:sz w:val="28"/>
          <w:szCs w:val="28"/>
        </w:rPr>
        <w:noBreakHyphen/>
        <w:t xml:space="preserve"> анализ и обсуждение результатов, обоснованность и значимость </w:t>
      </w:r>
      <w:r>
        <w:rPr>
          <w:rFonts w:ascii="Times New Roman" w:hAnsi="Times New Roman" w:cs="Times New Roman"/>
          <w:sz w:val="28"/>
          <w:szCs w:val="28"/>
        </w:rPr>
        <w:t>выводов;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noBreakHyphen/>
        <w:t xml:space="preserve"> научное, практическое, образовательное значение проведённой </w:t>
      </w:r>
      <w:r>
        <w:rPr>
          <w:rFonts w:ascii="Times New Roman" w:hAnsi="Times New Roman" w:cs="Times New Roman"/>
          <w:sz w:val="28"/>
          <w:szCs w:val="28"/>
        </w:rPr>
        <w:t>исследовательской работы;</w:t>
      </w:r>
    </w:p>
    <w:p w:rsidR="00F4280C" w:rsidRDefault="00F4280C" w:rsidP="00F4280C">
      <w:pPr>
        <w:widowControl w:val="0"/>
        <w:shd w:val="clear" w:color="auto" w:fill="FFFFFF"/>
        <w:tabs>
          <w:tab w:val="left" w:pos="91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свободное владение темой исследования и научной литературой по теме.</w:t>
      </w:r>
    </w:p>
    <w:p w:rsidR="00F4280C" w:rsidRDefault="00F4280C" w:rsidP="00F4280C">
      <w:pPr>
        <w:shd w:val="clear" w:color="auto" w:fill="FFFFFF"/>
        <w:tabs>
          <w:tab w:val="left" w:pos="-709"/>
          <w:tab w:val="left" w:pos="2040"/>
        </w:tabs>
        <w:spacing w:after="0" w:line="240" w:lineRule="auto"/>
        <w:rPr>
          <w:rFonts w:ascii="Times New Roman" w:hAnsi="Times New Roman" w:cs="Times New Roman"/>
          <w:i/>
          <w:iCs/>
          <w:color w:val="FF0000"/>
          <w:sz w:val="28"/>
          <w:szCs w:val="28"/>
        </w:rPr>
      </w:pPr>
    </w:p>
    <w:p w:rsidR="00F4280C" w:rsidRDefault="00F4280C" w:rsidP="00F4280C">
      <w:pPr>
        <w:pStyle w:val="4"/>
        <w:spacing w:before="0" w:after="0"/>
        <w:jc w:val="center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10. Подведение итогов Конкурса</w:t>
      </w:r>
    </w:p>
    <w:p w:rsidR="00F4280C" w:rsidRDefault="00F4280C" w:rsidP="00F4280C">
      <w:pPr>
        <w:rPr>
          <w:lang w:eastAsia="ru-RU"/>
        </w:rPr>
      </w:pPr>
    </w:p>
    <w:p w:rsidR="00F4280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I тура Конкурса подводятся экспертным советом до </w:t>
      </w:r>
      <w:r w:rsidRPr="002E0FC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декабря  2018 г. Победители, а также их руководители, приглашаются на II тур, который будет проходить </w:t>
      </w:r>
      <w:r w:rsidRPr="002E0FC3">
        <w:rPr>
          <w:rFonts w:ascii="Times New Roman" w:hAnsi="Times New Roman" w:cs="Times New Roman"/>
          <w:sz w:val="28"/>
          <w:szCs w:val="28"/>
        </w:rPr>
        <w:t>21 декабря  2018 г.</w:t>
      </w:r>
      <w:r>
        <w:rPr>
          <w:rFonts w:ascii="Times New Roman" w:hAnsi="Times New Roman" w:cs="Times New Roman"/>
          <w:sz w:val="28"/>
          <w:szCs w:val="28"/>
        </w:rPr>
        <w:t xml:space="preserve"> (место и время проведения будут указаны в Приглашении, отправленном по электронной почте, адрес которой был указан в заявке). </w:t>
      </w:r>
    </w:p>
    <w:p w:rsidR="003331D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II тура Конкурса подводятся по результатам представления работ на стендовой сессии. В рамках II тура проводится Конкурс междисциплинарных проектов – проекты, выполненные с применением современных достижений соответствующих отраслей науки и результатов практической деятельности.</w:t>
      </w:r>
    </w:p>
    <w:p w:rsidR="00F4280C" w:rsidRPr="003331DC" w:rsidRDefault="00F4280C" w:rsidP="00F4280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2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1DC" w:rsidRPr="003331DC">
        <w:rPr>
          <w:rStyle w:val="ab"/>
          <w:rFonts w:ascii="Times New Roman" w:eastAsiaTheme="majorEastAsia" w:hAnsi="Times New Roman" w:cs="Times New Roman"/>
          <w:i w:val="0"/>
          <w:color w:val="000000"/>
          <w:sz w:val="28"/>
          <w:szCs w:val="28"/>
        </w:rPr>
        <w:t>По итогам II тура из числа победителей Конкурса в возрасте до 18 лет формируется команда для участия в финале Балтийского научно-инженерного конкурса в рамках квоты, установленной Фондом "Время науки" на текущий учебный год.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11. Награждение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F4280C" w:rsidRDefault="00F4280C" w:rsidP="00F4280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участникам очного тура Конкурса выдаётся сертификат участника II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Международной Молодёжной научно-практической конференции исследовательских работ «Росток», посвящённой Году Волонтера.  Сертификаты участника можно будет скачать на сайте </w:t>
      </w:r>
      <w:r w:rsidRPr="00FA72CD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hyperlink r:id="rId11" w:history="1">
        <w:r w:rsidRPr="00FA72CD">
          <w:rPr>
            <w:rStyle w:val="a4"/>
            <w:rFonts w:eastAsiaTheme="majorEastAsia"/>
            <w:sz w:val="28"/>
            <w:szCs w:val="28"/>
          </w:rPr>
          <w:t>http://demadebc.ru</w:t>
        </w:r>
      </w:hyperlink>
      <w:r w:rsidRPr="00FA72CD">
        <w:rPr>
          <w:rFonts w:ascii="Times New Roman" w:hAnsi="Times New Roman" w:cs="Times New Roman"/>
          <w:sz w:val="28"/>
          <w:szCs w:val="28"/>
        </w:rPr>
        <w:t xml:space="preserve"> </w:t>
      </w:r>
      <w:r w:rsidR="00B01F3A">
        <w:rPr>
          <w:rFonts w:ascii="Times New Roman" w:hAnsi="Times New Roman" w:cs="Times New Roman"/>
          <w:sz w:val="28"/>
          <w:szCs w:val="28"/>
        </w:rPr>
        <w:t>после 15 января 2019</w:t>
      </w:r>
      <w:r w:rsidRPr="002E0FC3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Победители и призёры Конкурса награждаются ценными призами и Дипломами Министерства образования Республики Башкортостан, Министерства экологии и природопользования Республики Башкортостан и Государственного унитарного предприятия Научно-исследовательский институт безопасности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жизнедеятельности Республики Башкортостан.</w:t>
      </w:r>
    </w:p>
    <w:p w:rsidR="00F4280C" w:rsidRDefault="00F4280C" w:rsidP="00F4280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призами и Благодарственными письмами Министерства экологии и природопользования Республики Башкортостан награждаются руководители работ победителей Конкурса. </w:t>
      </w: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12. Контактная информация</w:t>
      </w: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center"/>
        <w:rPr>
          <w:b/>
          <w:bCs/>
          <w:i/>
          <w:iCs/>
          <w:sz w:val="28"/>
          <w:szCs w:val="28"/>
        </w:rPr>
      </w:pP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Официальную </w:t>
      </w:r>
      <w:r w:rsidRPr="00FA72CD">
        <w:rPr>
          <w:sz w:val="28"/>
          <w:szCs w:val="28"/>
        </w:rPr>
        <w:t xml:space="preserve">информацию о Конкурсе можно получить на официальном сайте организации: </w:t>
      </w:r>
      <w:hyperlink r:id="rId12" w:history="1">
        <w:r w:rsidRPr="00FA72CD">
          <w:rPr>
            <w:rStyle w:val="a4"/>
            <w:sz w:val="28"/>
            <w:szCs w:val="28"/>
          </w:rPr>
          <w:t>http://demadebc.ru</w:t>
        </w:r>
      </w:hyperlink>
      <w:r w:rsidRPr="00FA72CD">
        <w:rPr>
          <w:sz w:val="28"/>
          <w:szCs w:val="28"/>
        </w:rPr>
        <w:t xml:space="preserve"> и в группе  </w:t>
      </w:r>
      <w:hyperlink r:id="rId13" w:history="1">
        <w:r w:rsidRPr="00FA72CD">
          <w:rPr>
            <w:rStyle w:val="a4"/>
            <w:sz w:val="28"/>
            <w:szCs w:val="28"/>
          </w:rPr>
          <w:t>https://vk.com/demadebc</w:t>
        </w:r>
      </w:hyperlink>
      <w:r w:rsidRPr="00FA72CD">
        <w:rPr>
          <w:sz w:val="28"/>
          <w:szCs w:val="28"/>
        </w:rPr>
        <w:t xml:space="preserve">. С Оргкомитетом Конкурса можно связаться по электронной почте: </w:t>
      </w:r>
      <w:hyperlink r:id="rId14" w:history="1">
        <w:r w:rsidRPr="00FA72CD">
          <w:rPr>
            <w:rStyle w:val="a4"/>
            <w:sz w:val="28"/>
            <w:szCs w:val="28"/>
            <w:lang w:val="en-US"/>
          </w:rPr>
          <w:t>debcrostok</w:t>
        </w:r>
        <w:r w:rsidRPr="00FA72CD">
          <w:rPr>
            <w:rStyle w:val="a4"/>
            <w:sz w:val="28"/>
            <w:szCs w:val="28"/>
          </w:rPr>
          <w:t>@</w:t>
        </w:r>
        <w:r w:rsidRPr="00FA72CD">
          <w:rPr>
            <w:rStyle w:val="a4"/>
            <w:sz w:val="28"/>
            <w:szCs w:val="28"/>
            <w:lang w:val="en-US"/>
          </w:rPr>
          <w:t>mail</w:t>
        </w:r>
        <w:r w:rsidRPr="00FA72CD">
          <w:rPr>
            <w:rStyle w:val="a4"/>
            <w:sz w:val="28"/>
            <w:szCs w:val="28"/>
          </w:rPr>
          <w:t>.</w:t>
        </w:r>
        <w:r w:rsidRPr="00FA72CD">
          <w:rPr>
            <w:rStyle w:val="a4"/>
            <w:sz w:val="28"/>
            <w:szCs w:val="28"/>
            <w:lang w:val="en-US"/>
          </w:rPr>
          <w:t>ru</w:t>
        </w:r>
      </w:hyperlink>
      <w:r w:rsidRPr="00FA72CD">
        <w:rPr>
          <w:sz w:val="28"/>
          <w:szCs w:val="28"/>
        </w:rPr>
        <w:t xml:space="preserve"> или по</w:t>
      </w:r>
      <w:r>
        <w:rPr>
          <w:sz w:val="28"/>
          <w:szCs w:val="28"/>
        </w:rPr>
        <w:t xml:space="preserve"> телефону 8(347)287-12-13.</w:t>
      </w: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всем возникающим вопросам обращаться по телефонам:</w:t>
      </w: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8917-79-55-137 (координатор Валеева Альфия Ильдаровна);</w:t>
      </w:r>
    </w:p>
    <w:p w:rsidR="00F4280C" w:rsidRDefault="00F4280C" w:rsidP="00F4280C">
      <w:pPr>
        <w:pStyle w:val="a6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8996-404-67-78 (координатор Халитов Роман Маратович).</w:t>
      </w:r>
    </w:p>
    <w:p w:rsidR="00F4280C" w:rsidRDefault="00F4280C" w:rsidP="00F4280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4280C" w:rsidRPr="00727E67" w:rsidRDefault="00F4280C" w:rsidP="00F428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Руководство по написанию тезисов</w:t>
      </w:r>
    </w:p>
    <w:p w:rsidR="00F4280C" w:rsidRDefault="00F4280C" w:rsidP="00F4280C">
      <w:pPr>
        <w:shd w:val="clear" w:color="auto" w:fill="FFFFFF"/>
        <w:tabs>
          <w:tab w:val="left" w:pos="284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Тезисы - это краткий научный текст, в котором изложены основные результаты исследовательской работы или проекта, а также методология их получения.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Текст тезисов не должен превышать одной страницы формата A4 (около 2500 знаков).</w:t>
      </w:r>
    </w:p>
    <w:p w:rsidR="00F4280C" w:rsidRPr="00B10804" w:rsidRDefault="00F4280C" w:rsidP="00F4280C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Размеры полей</w:t>
      </w:r>
    </w:p>
    <w:p w:rsidR="00F4280C" w:rsidRPr="00B10804" w:rsidRDefault="00F4280C" w:rsidP="00F428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4 см сверху (место для логотипа конкурса)</w:t>
      </w:r>
    </w:p>
    <w:p w:rsidR="00F4280C" w:rsidRPr="00B10804" w:rsidRDefault="00F4280C" w:rsidP="00F4280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по 2 см снизу, справа и слева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Следует помнить что тезисы: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а) не должны содержать подробных доказательств/описания процедур исследования;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б) должны давать четкое представление о проведенном исследовании. 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в) не должны содержать рисунков, графиков, схем и таблиц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Основной текст – шрифт Times New Roman, кегель 12, межстрочный интервал – одинарный, выключка влево.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b/>
          <w:bCs/>
          <w:sz w:val="28"/>
          <w:szCs w:val="28"/>
        </w:rPr>
        <w:t>Заголовок</w:t>
      </w:r>
      <w:r w:rsidRPr="00B10804">
        <w:rPr>
          <w:sz w:val="28"/>
          <w:szCs w:val="28"/>
        </w:rPr>
        <w:t>: (название проекта) – шрифт Times New Roman, кегель 14, полужирный, выключка по центру. </w:t>
      </w:r>
    </w:p>
    <w:p w:rsidR="00F4280C" w:rsidRPr="00B10804" w:rsidRDefault="00F4280C" w:rsidP="00F4280C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10804">
        <w:rPr>
          <w:sz w:val="28"/>
          <w:szCs w:val="28"/>
        </w:rPr>
        <w:t>Страница должна быть структурирована следующим образом: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Название проекта </w:t>
      </w:r>
      <w:r w:rsidRPr="00B10804">
        <w:rPr>
          <w:rFonts w:ascii="Times New Roman" w:hAnsi="Times New Roman" w:cs="Times New Roman"/>
          <w:sz w:val="28"/>
          <w:szCs w:val="28"/>
        </w:rPr>
        <w:t>(выключка по центру)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Сведения об авторах</w:t>
      </w:r>
      <w:r w:rsidRPr="00B10804">
        <w:rPr>
          <w:rFonts w:ascii="Times New Roman" w:hAnsi="Times New Roman" w:cs="Times New Roman"/>
          <w:sz w:val="28"/>
          <w:szCs w:val="28"/>
        </w:rPr>
        <w:t> (выключка по центру):</w:t>
      </w:r>
    </w:p>
    <w:p w:rsidR="00F4280C" w:rsidRPr="00B10804" w:rsidRDefault="00F4280C" w:rsidP="00F4280C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ФИО авторов в алфавитном порядке (Абрамов Михаил, Петров Владимир)</w:t>
      </w:r>
    </w:p>
    <w:p w:rsidR="00F4280C" w:rsidRPr="00B10804" w:rsidRDefault="00F4280C" w:rsidP="00F4280C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Регион, город</w:t>
      </w:r>
    </w:p>
    <w:p w:rsidR="00F4280C" w:rsidRPr="00B10804" w:rsidRDefault="00F4280C" w:rsidP="00F4280C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sz w:val="28"/>
          <w:szCs w:val="28"/>
        </w:rPr>
        <w:t>Школа, класс</w:t>
      </w:r>
    </w:p>
    <w:p w:rsidR="00F4280C" w:rsidRPr="00B10804" w:rsidRDefault="00F4280C" w:rsidP="00F4280C">
      <w:pPr>
        <w:numPr>
          <w:ilvl w:val="1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</w:rPr>
        <w:t>* Если соавторы учатся в разных школах или классах, указывать школу и класс в скобках после каждого имени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Научный руководитель</w:t>
      </w:r>
      <w:r w:rsidRPr="00B108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B10804">
        <w:rPr>
          <w:rFonts w:ascii="Times New Roman" w:hAnsi="Times New Roman" w:cs="Times New Roman"/>
          <w:sz w:val="28"/>
          <w:szCs w:val="28"/>
        </w:rPr>
        <w:t>(выключка по центру): ФИО, ученая степень, звание (если есть), должность и место работы.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Постановка задачи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r w:rsidRPr="00B10804">
        <w:rPr>
          <w:rFonts w:ascii="Times New Roman" w:hAnsi="Times New Roman" w:cs="Times New Roman"/>
          <w:sz w:val="28"/>
          <w:szCs w:val="28"/>
        </w:rPr>
        <w:t>ее значимость (особенно следует подчеркнуть связь с современными исследованиями в соответствующей области), определения и термины (не следует перечислять все общепринятые термины, использованные в работе; однако понятия, свойственные данной конкретной области, следует упомянуть), непосредственная постановка задачи и ее место в общем контексте исследования.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Методы, использованные автором:</w:t>
      </w:r>
      <w:r w:rsidRPr="00B10804">
        <w:rPr>
          <w:rFonts w:ascii="Times New Roman" w:hAnsi="Times New Roman" w:cs="Times New Roman"/>
          <w:sz w:val="28"/>
          <w:szCs w:val="28"/>
        </w:rPr>
        <w:t> следует указать как методы, разработанные автором, так и заимствованные (с указанием источника, если известен). Также следует указать основные инструменты исследования, как то: лаборатория, в которой проведено исследование, научное программное обеспечение и пр.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Основные результаты:</w:t>
      </w:r>
      <w:r w:rsidRPr="00B10804">
        <w:rPr>
          <w:rFonts w:ascii="Times New Roman" w:hAnsi="Times New Roman" w:cs="Times New Roman"/>
          <w:sz w:val="28"/>
          <w:szCs w:val="28"/>
        </w:rPr>
        <w:t xml:space="preserve"> следует сформулировать ваши основные достижения. В этом пункте придерживайтесь максимальной четкости и ясности. Однако если ваши результаты технические, следует дать краткое пояснение сути ваших достижений популярным языком. Четко </w:t>
      </w:r>
      <w:r w:rsidRPr="00B10804">
        <w:rPr>
          <w:rFonts w:ascii="Times New Roman" w:hAnsi="Times New Roman" w:cs="Times New Roman"/>
          <w:sz w:val="28"/>
          <w:szCs w:val="28"/>
        </w:rPr>
        <w:lastRenderedPageBreak/>
        <w:t>обозначьте, какую часть задачи, сформулированной в первом пункте, Вы выполнили, и какова значимость этой части в общем контексте задачи.</w:t>
      </w:r>
    </w:p>
    <w:p w:rsidR="00F4280C" w:rsidRDefault="00F4280C" w:rsidP="00F4280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0804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Заключение и возможные пути развития задачи: </w:t>
      </w:r>
      <w:r w:rsidRPr="00B10804">
        <w:rPr>
          <w:rFonts w:ascii="Times New Roman" w:hAnsi="Times New Roman" w:cs="Times New Roman"/>
          <w:sz w:val="28"/>
          <w:szCs w:val="28"/>
        </w:rPr>
        <w:t>опишите результаты своих исследований с точки зрения общей значимости для вашей области исследования, сформулируйте возможные пути развития задачи, а также возможности применения в других областях науки, экономике, производстве и т.д.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2115" cy="7322820"/>
            <wp:effectExtent l="19050" t="0" r="0" b="0"/>
            <wp:docPr id="2" name="Рисунок 1" descr="оформление тези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формление тезисов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115" cy="732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80C" w:rsidRDefault="00F4280C" w:rsidP="00F42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F4280C" w:rsidRPr="00B10804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8134350"/>
            <wp:effectExtent l="19050" t="0" r="9525" b="0"/>
            <wp:docPr id="3" name="Рисунок 2" descr="Презент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зентация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081" cy="81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4280C" w:rsidRDefault="00F4280C" w:rsidP="00F42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4280C" w:rsidSect="00465F24">
          <w:footerReference w:type="default" r:id="rId17"/>
          <w:pgSz w:w="11909" w:h="16834"/>
          <w:pgMar w:top="737" w:right="1559" w:bottom="737" w:left="1701" w:header="0" w:footer="0" w:gutter="0"/>
          <w:cols w:space="720"/>
          <w:docGrid w:linePitch="299"/>
        </w:sectPr>
      </w:pPr>
    </w:p>
    <w:p w:rsidR="00F4280C" w:rsidRDefault="00F4280C" w:rsidP="00F4280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4280C" w:rsidRDefault="00F4280C" w:rsidP="00F428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ЗАЯВКА-АНКЕТА</w:t>
      </w:r>
    </w:p>
    <w:p w:rsidR="00F4280C" w:rsidRDefault="00F4280C" w:rsidP="00F4280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Cs/>
          <w:sz w:val="28"/>
          <w:szCs w:val="28"/>
        </w:rPr>
        <w:t xml:space="preserve"> Международной Молодёжной научно-практической конференции исследовательских работ «Росток»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57"/>
        <w:gridCol w:w="1095"/>
        <w:gridCol w:w="1324"/>
        <w:gridCol w:w="1135"/>
        <w:gridCol w:w="1502"/>
        <w:gridCol w:w="1838"/>
        <w:gridCol w:w="1414"/>
        <w:gridCol w:w="2141"/>
        <w:gridCol w:w="2744"/>
      </w:tblGrid>
      <w:tr w:rsidR="00F4280C" w:rsidTr="00D327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hd w:val="clear" w:color="auto" w:fill="FFFFFF"/>
              <w:tabs>
                <w:tab w:val="left" w:pos="211"/>
                <w:tab w:val="left" w:leader="underscore" w:pos="2726"/>
                <w:tab w:val="left" w:leader="dot" w:pos="3504"/>
                <w:tab w:val="left" w:leader="underscore" w:pos="3816"/>
                <w:tab w:val="left" w:leader="dot" w:pos="4752"/>
                <w:tab w:val="left" w:leader="underscore" w:pos="5760"/>
                <w:tab w:val="left" w:leader="dot" w:pos="6408"/>
                <w:tab w:val="left" w:leader="underscore" w:pos="8635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pacing w:val="-13"/>
              </w:rPr>
            </w:pPr>
            <w:r>
              <w:rPr>
                <w:rFonts w:ascii="Times New Roman" w:hAnsi="Times New Roman" w:cs="Times New Roman"/>
              </w:rPr>
              <w:t>Предполагаемая  номинация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Название</w:t>
            </w:r>
            <w:r w:rsidR="00263EA1">
              <w:rPr>
                <w:rFonts w:ascii="Times New Roman" w:hAnsi="Times New Roman" w:cs="Times New Roman"/>
                <w:bCs/>
              </w:rPr>
              <w:t xml:space="preserve"> работы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hd w:val="clear" w:color="auto" w:fill="FFFFFF"/>
              <w:tabs>
                <w:tab w:val="left" w:pos="211"/>
                <w:tab w:val="left" w:leader="underscore" w:pos="2726"/>
                <w:tab w:val="left" w:leader="dot" w:pos="3504"/>
                <w:tab w:val="left" w:leader="underscore" w:pos="3816"/>
                <w:tab w:val="left" w:leader="dot" w:pos="4752"/>
                <w:tab w:val="left" w:leader="underscore" w:pos="5760"/>
                <w:tab w:val="left" w:leader="dot" w:pos="6408"/>
                <w:tab w:val="left" w:leader="underscore" w:pos="8635"/>
              </w:tabs>
              <w:spacing w:after="0" w:line="240" w:lineRule="auto"/>
              <w:ind w:right="-97"/>
              <w:rPr>
                <w:rFonts w:ascii="Times New Roman" w:hAnsi="Times New Roman" w:cs="Times New Roman"/>
                <w:spacing w:val="-11"/>
              </w:rPr>
            </w:pPr>
            <w:r>
              <w:rPr>
                <w:rFonts w:ascii="Times New Roman" w:hAnsi="Times New Roman" w:cs="Times New Roman"/>
              </w:rPr>
              <w:t xml:space="preserve">Фамилия, имя, отчество автора (полностью) </w:t>
            </w:r>
          </w:p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 (с индексом),</w:t>
            </w:r>
          </w:p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, телефон для связи (обязательно)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Место учебы (образовательная организация, класс, курс) место работы (организация, </w:t>
            </w:r>
            <w:r>
              <w:rPr>
                <w:rFonts w:ascii="Times New Roman" w:hAnsi="Times New Roman" w:cs="Times New Roman"/>
                <w:spacing w:val="-1"/>
              </w:rPr>
              <w:t>должность)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hd w:val="clear" w:color="auto" w:fill="FFFFFF"/>
              <w:tabs>
                <w:tab w:val="left" w:pos="211"/>
                <w:tab w:val="left" w:leader="underscore" w:pos="6010"/>
                <w:tab w:val="left" w:leader="dot" w:pos="6355"/>
                <w:tab w:val="left" w:leader="underscore" w:pos="8698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  <w:spacing w:val="-15"/>
              </w:rPr>
            </w:pPr>
            <w:r>
              <w:rPr>
                <w:rFonts w:ascii="Times New Roman" w:hAnsi="Times New Roman" w:cs="Times New Roman"/>
              </w:rPr>
              <w:t>Организация, на базе которой выполнена конкурсная работа (полное название для заполнения сертификатов и грамот)</w:t>
            </w:r>
          </w:p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(телефон,</w:t>
            </w:r>
          </w:p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  <w:bCs/>
              </w:rPr>
              <w:t xml:space="preserve"> )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hd w:val="clear" w:color="auto" w:fill="FFFFFF"/>
              <w:tabs>
                <w:tab w:val="left" w:pos="298"/>
                <w:tab w:val="left" w:leader="underscore" w:pos="8712"/>
              </w:tabs>
              <w:spacing w:after="0" w:line="240" w:lineRule="auto"/>
              <w:ind w:right="-9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 руководителя работы, его место работы и должность, учёная степень и звание (если имеются)</w:t>
            </w:r>
          </w:p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Контактные данные руководителя (</w:t>
            </w:r>
            <w:r>
              <w:rPr>
                <w:rFonts w:ascii="Times New Roman" w:hAnsi="Times New Roman" w:cs="Times New Roman"/>
                <w:lang w:val="en-US"/>
              </w:rPr>
              <w:t>e</w:t>
            </w: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mail</w:t>
            </w:r>
            <w:r>
              <w:rPr>
                <w:rFonts w:ascii="Times New Roman" w:hAnsi="Times New Roman" w:cs="Times New Roman"/>
              </w:rPr>
              <w:t>, телефон с кодом)</w:t>
            </w:r>
          </w:p>
        </w:tc>
      </w:tr>
      <w:tr w:rsidR="00F4280C" w:rsidTr="00D327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F4280C" w:rsidTr="00D327B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280C" w:rsidRDefault="00F4280C" w:rsidP="00D327B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4280C" w:rsidRDefault="00F4280C" w:rsidP="00F4280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  <w:sectPr w:rsidR="00F4280C">
          <w:pgSz w:w="16834" w:h="11909" w:orient="landscape"/>
          <w:pgMar w:top="993" w:right="709" w:bottom="948" w:left="720" w:header="57" w:footer="720" w:gutter="0"/>
          <w:cols w:space="720"/>
        </w:sectPr>
      </w:pPr>
    </w:p>
    <w:p w:rsidR="00F4280C" w:rsidRDefault="00F4280C" w:rsidP="00F4280C"/>
    <w:p w:rsidR="00045E56" w:rsidRDefault="00045E56"/>
    <w:sectPr w:rsidR="00045E56" w:rsidSect="0004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2928" w:rsidRDefault="00262928" w:rsidP="008E14E8">
      <w:pPr>
        <w:spacing w:after="0" w:line="240" w:lineRule="auto"/>
      </w:pPr>
      <w:r>
        <w:separator/>
      </w:r>
    </w:p>
  </w:endnote>
  <w:endnote w:type="continuationSeparator" w:id="0">
    <w:p w:rsidR="00262928" w:rsidRDefault="00262928" w:rsidP="008E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4282"/>
      <w:docPartObj>
        <w:docPartGallery w:val="Page Numbers (Bottom of Page)"/>
        <w:docPartUnique/>
      </w:docPartObj>
    </w:sdtPr>
    <w:sdtContent>
      <w:p w:rsidR="00465F24" w:rsidRDefault="00D67C15">
        <w:pPr>
          <w:pStyle w:val="a7"/>
          <w:jc w:val="right"/>
        </w:pPr>
        <w:r>
          <w:fldChar w:fldCharType="begin"/>
        </w:r>
        <w:r w:rsidR="00F4280C">
          <w:instrText xml:space="preserve"> PAGE   \* MERGEFORMAT </w:instrText>
        </w:r>
        <w:r>
          <w:fldChar w:fldCharType="separate"/>
        </w:r>
        <w:r w:rsidR="001C4A32">
          <w:rPr>
            <w:noProof/>
          </w:rPr>
          <w:t>11</w:t>
        </w:r>
        <w:r>
          <w:fldChar w:fldCharType="end"/>
        </w:r>
      </w:p>
    </w:sdtContent>
  </w:sdt>
  <w:p w:rsidR="00465F24" w:rsidRDefault="002629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2928" w:rsidRDefault="00262928" w:rsidP="008E14E8">
      <w:pPr>
        <w:spacing w:after="0" w:line="240" w:lineRule="auto"/>
      </w:pPr>
      <w:r>
        <w:separator/>
      </w:r>
    </w:p>
  </w:footnote>
  <w:footnote w:type="continuationSeparator" w:id="0">
    <w:p w:rsidR="00262928" w:rsidRDefault="00262928" w:rsidP="008E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E398B"/>
    <w:multiLevelType w:val="multilevel"/>
    <w:tmpl w:val="7106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2BA139A"/>
    <w:multiLevelType w:val="multilevel"/>
    <w:tmpl w:val="4AD8D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80C"/>
    <w:rsid w:val="00045E56"/>
    <w:rsid w:val="001C4A32"/>
    <w:rsid w:val="002139DD"/>
    <w:rsid w:val="00262928"/>
    <w:rsid w:val="00263EA1"/>
    <w:rsid w:val="00283D48"/>
    <w:rsid w:val="003331DC"/>
    <w:rsid w:val="004B56E5"/>
    <w:rsid w:val="004E6E9D"/>
    <w:rsid w:val="005103B1"/>
    <w:rsid w:val="005A4ADC"/>
    <w:rsid w:val="007F7FC9"/>
    <w:rsid w:val="008E14E8"/>
    <w:rsid w:val="009B154F"/>
    <w:rsid w:val="009F1D15"/>
    <w:rsid w:val="00AC7450"/>
    <w:rsid w:val="00B01F3A"/>
    <w:rsid w:val="00CC3EB8"/>
    <w:rsid w:val="00D6514A"/>
    <w:rsid w:val="00D67C15"/>
    <w:rsid w:val="00D80046"/>
    <w:rsid w:val="00E7635B"/>
    <w:rsid w:val="00F4280C"/>
    <w:rsid w:val="00FD0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80C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5103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103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5103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4280C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03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103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5103B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5103B1"/>
    <w:pPr>
      <w:spacing w:after="0" w:line="240" w:lineRule="auto"/>
    </w:pPr>
  </w:style>
  <w:style w:type="character" w:customStyle="1" w:styleId="40">
    <w:name w:val="Заголовок 4 Знак"/>
    <w:basedOn w:val="a0"/>
    <w:link w:val="4"/>
    <w:rsid w:val="00F4280C"/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styleId="a4">
    <w:name w:val="Hyperlink"/>
    <w:basedOn w:val="a0"/>
    <w:unhideWhenUsed/>
    <w:rsid w:val="00F4280C"/>
    <w:rPr>
      <w:rFonts w:ascii="Times New Roman" w:hAnsi="Times New Roman" w:cs="Times New Roman" w:hint="default"/>
      <w:color w:val="0000FF"/>
      <w:u w:val="single"/>
    </w:rPr>
  </w:style>
  <w:style w:type="character" w:styleId="a5">
    <w:name w:val="Strong"/>
    <w:basedOn w:val="a0"/>
    <w:qFormat/>
    <w:rsid w:val="00F4280C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unhideWhenUsed/>
    <w:rsid w:val="00F428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semiHidden/>
    <w:rsid w:val="00F4280C"/>
    <w:pPr>
      <w:ind w:left="720"/>
    </w:pPr>
  </w:style>
  <w:style w:type="character" w:customStyle="1" w:styleId="w">
    <w:name w:val="w"/>
    <w:basedOn w:val="a0"/>
    <w:rsid w:val="00F4280C"/>
  </w:style>
  <w:style w:type="paragraph" w:styleId="a7">
    <w:name w:val="footer"/>
    <w:basedOn w:val="a"/>
    <w:link w:val="a8"/>
    <w:uiPriority w:val="99"/>
    <w:unhideWhenUsed/>
    <w:rsid w:val="00F4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4280C"/>
    <w:rPr>
      <w:rFonts w:ascii="Calibri" w:eastAsia="Times New Roman" w:hAnsi="Calibri" w:cs="Calibri"/>
    </w:rPr>
  </w:style>
  <w:style w:type="paragraph" w:styleId="a9">
    <w:name w:val="Balloon Text"/>
    <w:basedOn w:val="a"/>
    <w:link w:val="aa"/>
    <w:uiPriority w:val="99"/>
    <w:semiHidden/>
    <w:unhideWhenUsed/>
    <w:rsid w:val="00F4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4280C"/>
    <w:rPr>
      <w:rFonts w:ascii="Tahoma" w:eastAsia="Times New Roman" w:hAnsi="Tahoma" w:cs="Tahoma"/>
      <w:sz w:val="16"/>
      <w:szCs w:val="16"/>
    </w:rPr>
  </w:style>
  <w:style w:type="character" w:styleId="ab">
    <w:name w:val="Emphasis"/>
    <w:basedOn w:val="a0"/>
    <w:uiPriority w:val="20"/>
    <w:qFormat/>
    <w:rsid w:val="003331D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ltkonkurs.ru" TargetMode="External"/><Relationship Id="rId13" Type="http://schemas.openxmlformats.org/officeDocument/2006/relationships/hyperlink" Target="https://vk.com/demadebc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demadebc.ru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emadebc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mailto:debcrostok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tlas100.ru/catalog/it-sektor/kibersledovatel/" TargetMode="External"/><Relationship Id="rId14" Type="http://schemas.openxmlformats.org/officeDocument/2006/relationships/hyperlink" Target="mailto:debcrost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2427</Words>
  <Characters>13838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Дэбц</dc:creator>
  <cp:lastModifiedBy>Дэбц</cp:lastModifiedBy>
  <cp:revision>7</cp:revision>
  <dcterms:created xsi:type="dcterms:W3CDTF">2018-11-01T04:27:00Z</dcterms:created>
  <dcterms:modified xsi:type="dcterms:W3CDTF">2018-11-20T06:41:00Z</dcterms:modified>
</cp:coreProperties>
</file>